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4C" w:rsidRPr="00BE2C9F" w:rsidRDefault="005010F8" w:rsidP="005010F8">
      <w:pPr>
        <w:spacing w:after="0"/>
        <w:rPr>
          <w:lang w:val="es-ES_tradnl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E4B4F62" wp14:editId="6A312E6D">
            <wp:simplePos x="0" y="0"/>
            <wp:positionH relativeFrom="column">
              <wp:posOffset>4704715</wp:posOffset>
            </wp:positionH>
            <wp:positionV relativeFrom="paragraph">
              <wp:posOffset>-233680</wp:posOffset>
            </wp:positionV>
            <wp:extent cx="1391285" cy="620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2170EB" w:rsidRPr="00BE2C9F">
        <w:rPr>
          <w:lang w:val="es-ES_tradnl"/>
        </w:rPr>
        <w:tab/>
      </w:r>
      <w:r w:rsidR="0049393F" w:rsidRPr="00BE2C9F">
        <w:rPr>
          <w:lang w:val="es-ES_tradnl"/>
        </w:rPr>
        <w:tab/>
      </w:r>
    </w:p>
    <w:p w:rsidR="005010F8" w:rsidRDefault="005010F8">
      <w:pPr>
        <w:rPr>
          <w:b/>
          <w:lang w:val="es-ES_tradnl"/>
        </w:rPr>
      </w:pPr>
    </w:p>
    <w:p w:rsidR="00AD6E4C" w:rsidRPr="00BE2C9F" w:rsidRDefault="00162887">
      <w:pPr>
        <w:rPr>
          <w:b/>
          <w:lang w:val="es-ES_tradnl"/>
        </w:rPr>
      </w:pPr>
      <w:r w:rsidRPr="00BE2C9F">
        <w:rPr>
          <w:b/>
          <w:lang w:val="es-ES_tradnl"/>
        </w:rPr>
        <w:t xml:space="preserve">FORMULARIO COMP </w:t>
      </w:r>
      <w:r w:rsidR="00794F69" w:rsidRPr="00BE2C9F">
        <w:rPr>
          <w:b/>
          <w:lang w:val="es-ES_tradnl"/>
        </w:rPr>
        <w:t>2</w:t>
      </w:r>
      <w:r w:rsidRPr="00BE2C9F">
        <w:rPr>
          <w:b/>
          <w:lang w:val="es-ES_tradnl"/>
        </w:rPr>
        <w:t xml:space="preserve"> – QUEJA</w:t>
      </w:r>
      <w:r w:rsidR="00AD6E4C" w:rsidRPr="00BE2C9F">
        <w:rPr>
          <w:b/>
          <w:lang w:val="es-ES_tradnl"/>
        </w:rPr>
        <w:t xml:space="preserve"> </w:t>
      </w:r>
      <w:r w:rsidR="0078188B" w:rsidRPr="00BE2C9F">
        <w:rPr>
          <w:b/>
          <w:lang w:val="es-ES_tradnl"/>
        </w:rPr>
        <w:t>OFICIAL</w:t>
      </w:r>
      <w:r w:rsidR="00FA3AFB" w:rsidRPr="00BE2C9F">
        <w:rPr>
          <w:b/>
          <w:lang w:val="es-ES_tradnl"/>
        </w:rPr>
        <w:t xml:space="preserve"> DE CARÁCTER CONFIDENCIAL</w:t>
      </w:r>
      <w:r w:rsidR="0078188B" w:rsidRPr="00BE2C9F">
        <w:rPr>
          <w:b/>
          <w:lang w:val="es-ES_tradnl"/>
        </w:rPr>
        <w:t xml:space="preserve"> POR PARTE DE UN PRESO</w:t>
      </w:r>
    </w:p>
    <w:p w:rsidR="00AD6E4C" w:rsidRPr="005010F8" w:rsidRDefault="00AD6E4C" w:rsidP="005010F8">
      <w:pPr>
        <w:jc w:val="center"/>
        <w:rPr>
          <w:b/>
          <w:bCs/>
          <w:sz w:val="28"/>
          <w:szCs w:val="28"/>
          <w:lang w:val="es-ES_tradnl"/>
        </w:rPr>
      </w:pPr>
      <w:r w:rsidRPr="005010F8">
        <w:rPr>
          <w:b/>
          <w:bCs/>
          <w:sz w:val="28"/>
          <w:szCs w:val="28"/>
          <w:lang w:val="es-ES_tradnl"/>
        </w:rPr>
        <w:t xml:space="preserve">*Antes de utilizar este formulario léanse </w:t>
      </w:r>
      <w:r w:rsidR="00CC1F5F" w:rsidRPr="005010F8">
        <w:rPr>
          <w:b/>
          <w:bCs/>
          <w:sz w:val="28"/>
          <w:szCs w:val="28"/>
          <w:lang w:val="es-ES_tradnl"/>
        </w:rPr>
        <w:t>los</w:t>
      </w:r>
      <w:r w:rsidRPr="005010F8">
        <w:rPr>
          <w:b/>
          <w:bCs/>
          <w:sz w:val="28"/>
          <w:szCs w:val="28"/>
          <w:lang w:val="es-ES_tradnl"/>
        </w:rPr>
        <w:t xml:space="preserve"> puntos</w:t>
      </w:r>
      <w:r w:rsidR="00CC1F5F" w:rsidRPr="005010F8">
        <w:rPr>
          <w:b/>
          <w:bCs/>
          <w:sz w:val="28"/>
          <w:szCs w:val="28"/>
          <w:lang w:val="es-ES_tradnl"/>
        </w:rPr>
        <w:t xml:space="preserve"> siguientes</w:t>
      </w:r>
      <w:r w:rsidRPr="005010F8">
        <w:rPr>
          <w:b/>
          <w:bCs/>
          <w:sz w:val="28"/>
          <w:szCs w:val="28"/>
          <w:lang w:val="es-ES_tradnl"/>
        </w:rPr>
        <w:t>*</w:t>
      </w:r>
    </w:p>
    <w:p w:rsidR="00AD6E4C" w:rsidRPr="00BE2C9F" w:rsidRDefault="00794F69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 xml:space="preserve">Este formulario </w:t>
      </w:r>
      <w:r w:rsidR="00CC1F5F" w:rsidRPr="00BE2C9F">
        <w:rPr>
          <w:lang w:val="es-ES_tradnl"/>
        </w:rPr>
        <w:t>sirve para presentar</w:t>
      </w:r>
      <w:r w:rsidRPr="00BE2C9F">
        <w:rPr>
          <w:lang w:val="es-ES_tradnl"/>
        </w:rPr>
        <w:t xml:space="preserve"> una queja oficial por escrito </w:t>
      </w:r>
      <w:r w:rsidR="0078188B" w:rsidRPr="00BE2C9F">
        <w:rPr>
          <w:lang w:val="es-ES_tradnl"/>
        </w:rPr>
        <w:t xml:space="preserve">a modo </w:t>
      </w:r>
      <w:r w:rsidR="00193034" w:rsidRPr="00BE2C9F">
        <w:rPr>
          <w:lang w:val="es-ES_tradnl"/>
        </w:rPr>
        <w:t xml:space="preserve">confidencial </w:t>
      </w:r>
      <w:r w:rsidR="003D23B4" w:rsidRPr="00BE2C9F">
        <w:rPr>
          <w:lang w:val="es-ES_tradnl"/>
        </w:rPr>
        <w:t xml:space="preserve">al Jefe/Director , al Director/Gerente del Grupo de Prisiones </w:t>
      </w:r>
      <w:r w:rsidRPr="00BE2C9F">
        <w:rPr>
          <w:lang w:val="es-ES_tradnl"/>
        </w:rPr>
        <w:t>o</w:t>
      </w:r>
      <w:r w:rsidR="0078188B" w:rsidRPr="00BE2C9F">
        <w:rPr>
          <w:lang w:val="es-ES_tradnl"/>
        </w:rPr>
        <w:t xml:space="preserve"> al Presidente de la Junta</w:t>
      </w:r>
      <w:r w:rsidR="003D23B4" w:rsidRPr="00BE2C9F">
        <w:rPr>
          <w:lang w:val="es-ES_tradnl"/>
        </w:rPr>
        <w:t xml:space="preserve"> de Inspección</w:t>
      </w:r>
      <w:r w:rsidR="0078188B" w:rsidRPr="00BE2C9F">
        <w:rPr>
          <w:lang w:val="es-ES_tradnl"/>
        </w:rPr>
        <w:t xml:space="preserve"> Independiente</w:t>
      </w:r>
      <w:r w:rsidRPr="00BE2C9F">
        <w:rPr>
          <w:lang w:val="es-ES_tradnl"/>
        </w:rPr>
        <w:t xml:space="preserve"> (IMB</w:t>
      </w:r>
      <w:r w:rsidR="00CC1F5F" w:rsidRPr="00BE2C9F">
        <w:rPr>
          <w:lang w:val="es-ES_tradnl"/>
        </w:rPr>
        <w:t>,</w:t>
      </w:r>
      <w:r w:rsidRPr="00BE2C9F">
        <w:rPr>
          <w:lang w:val="es-ES_tradnl"/>
        </w:rPr>
        <w:t xml:space="preserve"> por sus siglas en inglés). </w:t>
      </w:r>
    </w:p>
    <w:p w:rsidR="00AD6E4C" w:rsidRPr="00BE2C9F" w:rsidRDefault="00794F69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 xml:space="preserve">Le informamos </w:t>
      </w:r>
      <w:r w:rsidR="00CC1F5F" w:rsidRPr="00BE2C9F">
        <w:rPr>
          <w:lang w:val="es-ES_tradnl"/>
        </w:rPr>
        <w:t xml:space="preserve">de </w:t>
      </w:r>
      <w:r w:rsidRPr="00BE2C9F">
        <w:rPr>
          <w:lang w:val="es-ES_tradnl"/>
        </w:rPr>
        <w:t>que</w:t>
      </w:r>
      <w:r w:rsidR="00193034" w:rsidRPr="00BE2C9F">
        <w:rPr>
          <w:lang w:val="es-ES_tradnl"/>
        </w:rPr>
        <w:t xml:space="preserve"> hay a su disposición</w:t>
      </w:r>
      <w:r w:rsidRPr="00BE2C9F">
        <w:rPr>
          <w:lang w:val="es-ES_tradnl"/>
        </w:rPr>
        <w:t xml:space="preserve"> </w:t>
      </w:r>
      <w:r w:rsidR="0012390E" w:rsidRPr="00BE2C9F">
        <w:rPr>
          <w:lang w:val="es-ES_tradnl"/>
        </w:rPr>
        <w:t xml:space="preserve">copias </w:t>
      </w:r>
      <w:r w:rsidRPr="00BE2C9F">
        <w:rPr>
          <w:lang w:val="es-ES_tradnl"/>
        </w:rPr>
        <w:t>del Aviso de Privacidad de</w:t>
      </w:r>
      <w:r w:rsidR="0078188B" w:rsidRPr="00BE2C9F">
        <w:rPr>
          <w:lang w:val="es-ES_tradnl"/>
        </w:rPr>
        <w:t xml:space="preserve"> la</w:t>
      </w:r>
      <w:r w:rsidRPr="00BE2C9F">
        <w:rPr>
          <w:lang w:val="es-ES_tradnl"/>
        </w:rPr>
        <w:t xml:space="preserve"> IMB, en el que se explica cómo se manejan sus datos. </w:t>
      </w:r>
      <w:r w:rsidR="0012390E" w:rsidRPr="00BE2C9F">
        <w:rPr>
          <w:lang w:val="es-ES_tradnl"/>
        </w:rPr>
        <w:t xml:space="preserve"> Si desea que se le proporcione</w:t>
      </w:r>
      <w:r w:rsidRPr="00BE2C9F">
        <w:rPr>
          <w:lang w:val="es-ES_tradnl"/>
        </w:rPr>
        <w:t xml:space="preserve"> una co</w:t>
      </w:r>
      <w:r w:rsidR="00193034" w:rsidRPr="00BE2C9F">
        <w:rPr>
          <w:lang w:val="es-ES_tradnl"/>
        </w:rPr>
        <w:t>pia j</w:t>
      </w:r>
      <w:r w:rsidR="0078188B" w:rsidRPr="00BE2C9F">
        <w:rPr>
          <w:lang w:val="es-ES_tradnl"/>
        </w:rPr>
        <w:t>unto con la respuesta de la Junta</w:t>
      </w:r>
      <w:r w:rsidR="00CC1F5F" w:rsidRPr="00BE2C9F">
        <w:rPr>
          <w:lang w:val="es-ES_tradnl"/>
        </w:rPr>
        <w:t>, deberá marcar</w:t>
      </w:r>
      <w:r w:rsidRPr="00BE2C9F">
        <w:rPr>
          <w:lang w:val="es-ES_tradnl"/>
        </w:rPr>
        <w:t xml:space="preserve"> la casilla </w:t>
      </w:r>
      <w:r w:rsidR="00193034" w:rsidRPr="00BE2C9F">
        <w:rPr>
          <w:lang w:val="es-ES_tradnl"/>
        </w:rPr>
        <w:t>correspondiente a continuación</w:t>
      </w:r>
      <w:r w:rsidRPr="00BE2C9F">
        <w:rPr>
          <w:lang w:val="es-ES_tradnl"/>
        </w:rPr>
        <w:t>.</w:t>
      </w:r>
    </w:p>
    <w:p w:rsidR="00AD6E4C" w:rsidRPr="00BE2C9F" w:rsidRDefault="0012390E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>Utilice este formulario si su queja es acerca de un asunto serio</w:t>
      </w:r>
      <w:r w:rsidR="00D54F34" w:rsidRPr="00BE2C9F">
        <w:rPr>
          <w:lang w:val="es-ES_tradnl"/>
        </w:rPr>
        <w:t xml:space="preserve"> o confidencial</w:t>
      </w:r>
      <w:r w:rsidR="00193034" w:rsidRPr="00BE2C9F">
        <w:rPr>
          <w:lang w:val="es-ES_tradnl"/>
        </w:rPr>
        <w:t xml:space="preserve"> sobre el</w:t>
      </w:r>
      <w:r w:rsidRPr="00BE2C9F">
        <w:rPr>
          <w:lang w:val="es-ES_tradnl"/>
        </w:rPr>
        <w:t xml:space="preserve"> que no puede </w:t>
      </w:r>
      <w:r w:rsidR="0078188B" w:rsidRPr="00BE2C9F">
        <w:rPr>
          <w:lang w:val="es-ES_tradnl"/>
        </w:rPr>
        <w:t>hablar con el personal de su módulo</w:t>
      </w:r>
      <w:r w:rsidRPr="00BE2C9F">
        <w:rPr>
          <w:lang w:val="es-ES_tradnl"/>
        </w:rPr>
        <w:t xml:space="preserve">.  </w:t>
      </w:r>
    </w:p>
    <w:p w:rsidR="0012390E" w:rsidRPr="00BE2C9F" w:rsidRDefault="0012390E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>Formule su queja de forma breve y concisa.</w:t>
      </w:r>
    </w:p>
    <w:p w:rsidR="00A46BA4" w:rsidRPr="00BE2C9F" w:rsidRDefault="0012390E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 xml:space="preserve">Introduzca el formulario en un sobre, ciérrelo, diríjalo a la persona a la que quiere enviárselo e introdúzcalo en </w:t>
      </w:r>
      <w:r w:rsidR="00A46BA4" w:rsidRPr="00BE2C9F">
        <w:rPr>
          <w:lang w:val="es-ES_tradnl"/>
        </w:rPr>
        <w:t>el buzón proporcionado</w:t>
      </w:r>
      <w:r w:rsidRPr="00BE2C9F">
        <w:rPr>
          <w:lang w:val="es-ES_tradnl"/>
        </w:rPr>
        <w:t xml:space="preserve">.  </w:t>
      </w:r>
    </w:p>
    <w:p w:rsidR="00A46BA4" w:rsidRPr="00BE2C9F" w:rsidRDefault="00A46BA4" w:rsidP="00AD6E4C">
      <w:pPr>
        <w:pStyle w:val="ListParagraph"/>
        <w:numPr>
          <w:ilvl w:val="0"/>
          <w:numId w:val="1"/>
        </w:numPr>
        <w:rPr>
          <w:lang w:val="es-ES_tradnl"/>
        </w:rPr>
      </w:pPr>
      <w:r w:rsidRPr="00BE2C9F">
        <w:rPr>
          <w:lang w:val="es-ES_tradnl"/>
        </w:rPr>
        <w:t>Si no queda satisf</w:t>
      </w:r>
      <w:r w:rsidR="00D54F34" w:rsidRPr="00BE2C9F">
        <w:rPr>
          <w:lang w:val="es-ES_tradnl"/>
        </w:rPr>
        <w:t>echo con la respuesta que reciba</w:t>
      </w:r>
      <w:r w:rsidRPr="00BE2C9F">
        <w:rPr>
          <w:lang w:val="es-ES_tradnl"/>
        </w:rPr>
        <w:t xml:space="preserve">, puede remitir su queja al Defensor del Pueblo en materia de Prisiones y Servicios Sociales Penitenciarios (Prisons and Probation Ombudsman </w:t>
      </w:r>
      <w:r w:rsidR="00D54F34" w:rsidRPr="00BE2C9F">
        <w:rPr>
          <w:lang w:val="es-ES_tradnl"/>
        </w:rPr>
        <w:t>–</w:t>
      </w:r>
      <w:r w:rsidRPr="00BE2C9F">
        <w:rPr>
          <w:lang w:val="es-ES_tradnl"/>
        </w:rPr>
        <w:t xml:space="preserve"> PPO</w:t>
      </w:r>
      <w:r w:rsidR="00D54F34" w:rsidRPr="00BE2C9F">
        <w:rPr>
          <w:lang w:val="es-ES_tradnl"/>
        </w:rPr>
        <w:t>,</w:t>
      </w:r>
      <w:r w:rsidRPr="00BE2C9F">
        <w:rPr>
          <w:lang w:val="es-ES_tradnl"/>
        </w:rPr>
        <w:t xml:space="preserve"> por sus siglas en inglés)</w:t>
      </w:r>
    </w:p>
    <w:p w:rsidR="0012390E" w:rsidRPr="00BE2C9F" w:rsidRDefault="00D761D7" w:rsidP="00AD6E4C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462915</wp:posOffset>
                </wp:positionV>
                <wp:extent cx="5909310" cy="4762500"/>
                <wp:effectExtent l="5715" t="6985" r="9525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310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113" w:rsidRDefault="00D54F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Sus datos (</w:t>
                            </w:r>
                            <w:r w:rsidR="00443113">
                              <w:rPr>
                                <w:b/>
                              </w:rPr>
                              <w:t>utilice LETRA DE IMPRENTA EN MAYÚSCULAS):</w:t>
                            </w:r>
                          </w:p>
                          <w:p w:rsidR="00443113" w:rsidRDefault="00443113">
                            <w:r>
                              <w:t>Nombre(s):                                                                 Apellido(s):</w:t>
                            </w:r>
                          </w:p>
                          <w:p w:rsidR="00443113" w:rsidRDefault="00F25C84">
                            <w:r>
                              <w:t xml:space="preserve">Nº </w:t>
                            </w:r>
                            <w:r w:rsidR="00D54F34">
                              <w:t>de p</w:t>
                            </w:r>
                            <w:r w:rsidR="00AC1E20">
                              <w:t>res</w:t>
                            </w:r>
                            <w:r>
                              <w:t>o</w:t>
                            </w:r>
                            <w:r w:rsidR="00443113">
                              <w:t>:</w:t>
                            </w:r>
                            <w:r w:rsidR="00443113">
                              <w:tab/>
                            </w:r>
                            <w:r w:rsidR="00443113">
                              <w:tab/>
                            </w:r>
                            <w:r w:rsidR="00443113">
                              <w:tab/>
                            </w:r>
                            <w:r w:rsidR="00443113">
                              <w:tab/>
                            </w:r>
                            <w:r>
                              <w:tab/>
                            </w:r>
                            <w:r w:rsidR="0078188B">
                              <w:t>Módulo (ala)</w:t>
                            </w:r>
                            <w:r w:rsidR="00443113">
                              <w:t>:</w:t>
                            </w:r>
                          </w:p>
                          <w:p w:rsidR="00443113" w:rsidRDefault="0078188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¿Quién d</w:t>
                            </w:r>
                            <w:r w:rsidR="003D23B4">
                              <w:rPr>
                                <w:b/>
                              </w:rPr>
                              <w:t>esea que atienda</w:t>
                            </w:r>
                            <w:r w:rsidR="00A46BA4">
                              <w:rPr>
                                <w:b/>
                              </w:rPr>
                              <w:t xml:space="preserve"> su queja?</w:t>
                            </w:r>
                          </w:p>
                          <w:p w:rsidR="00A46BA4" w:rsidRDefault="00A46BA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Marque una casilla</w:t>
                            </w:r>
                          </w:p>
                          <w:p w:rsidR="00A46BA4" w:rsidRDefault="003D23B4">
                            <w:r>
                              <w:t xml:space="preserve">El Director    </w:t>
                            </w:r>
                            <w:r w:rsidR="00D138C2">
                              <w:sym w:font="Wingdings 2" w:char="F0A3"/>
                            </w:r>
                            <w:r w:rsidR="0078188B">
                              <w:t xml:space="preserve">           El Direc</w:t>
                            </w:r>
                            <w:r>
                              <w:t xml:space="preserve">tor/el gerente del Grupo de Prisiones     </w:t>
                            </w:r>
                            <w:r w:rsidR="00D138C2">
                              <w:sym w:font="Wingdings 2" w:char="F0A3"/>
                            </w:r>
                          </w:p>
                          <w:p w:rsidR="005160F0" w:rsidRPr="00A46BA4" w:rsidRDefault="003D23B4" w:rsidP="005160F0">
                            <w:r>
                              <w:t>El Presidente de la Junta de Inspección</w:t>
                            </w:r>
                            <w:r w:rsidR="005160F0">
                              <w:t xml:space="preserve"> </w:t>
                            </w:r>
                            <w:r>
                              <w:t xml:space="preserve">Independiente </w:t>
                            </w:r>
                            <w:r w:rsidR="005160F0">
                              <w:t>(IMB, por sus siglas en inglés)</w:t>
                            </w:r>
                            <w:r>
                              <w:t xml:space="preserve"> </w:t>
                            </w:r>
                            <w:r w:rsidR="005160F0">
                              <w:t xml:space="preserve">  </w:t>
                            </w:r>
                            <w:r w:rsidR="005160F0">
                              <w:sym w:font="Wingdings 2" w:char="F0A3"/>
                            </w:r>
                          </w:p>
                          <w:p w:rsidR="005160F0" w:rsidRDefault="005160F0" w:rsidP="005160F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¿Se debe su queja a que se siente inseguro? </w:t>
                            </w:r>
                            <w:r w:rsidR="00D54F34">
                              <w:rPr>
                                <w:b/>
                              </w:rPr>
                              <w:t>Si la respuesta es «SÍ», ¿es por uno de los motivos siguientes?</w:t>
                            </w:r>
                          </w:p>
                          <w:p w:rsidR="005160F0" w:rsidRPr="00D47F09" w:rsidRDefault="005160F0" w:rsidP="005160F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>violenc</w:t>
                            </w:r>
                            <w:r w:rsidR="00D54F34">
                              <w:t>ia, acoso o conducta amenazante</w:t>
                            </w:r>
                            <w:r>
                              <w:t xml:space="preserve">  </w:t>
                            </w:r>
                            <w:r w:rsidR="00D54F34">
                              <w:rPr>
                                <w:b/>
                              </w:rPr>
                              <w:t>SÍ/</w:t>
                            </w:r>
                            <w:r w:rsidRPr="00D47F09">
                              <w:rPr>
                                <w:b/>
                              </w:rPr>
                              <w:t>NO</w:t>
                            </w:r>
                          </w:p>
                          <w:p w:rsidR="005160F0" w:rsidRDefault="00D54F34" w:rsidP="005160F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autolesión </w:t>
                            </w:r>
                            <w:r w:rsidR="005160F0"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SÍ/</w:t>
                            </w:r>
                            <w:r w:rsidR="005160F0" w:rsidRPr="00D47F09">
                              <w:rPr>
                                <w:b/>
                              </w:rPr>
                              <w:t xml:space="preserve"> NO</w:t>
                            </w:r>
                          </w:p>
                          <w:p w:rsidR="00D47F09" w:rsidRPr="005160F0" w:rsidRDefault="007254F6" w:rsidP="005160F0">
                            <w:pPr>
                              <w:rPr>
                                <w:b/>
                              </w:rPr>
                            </w:pPr>
                            <w:r w:rsidRPr="005160F0">
                              <w:rPr>
                                <w:b/>
                              </w:rPr>
                              <w:t xml:space="preserve">¿El motivo de la </w:t>
                            </w:r>
                            <w:r w:rsidR="00D47F09" w:rsidRPr="005160F0">
                              <w:rPr>
                                <w:b/>
                              </w:rPr>
                              <w:t xml:space="preserve">discriminación, </w:t>
                            </w:r>
                            <w:r w:rsidRPr="005160F0">
                              <w:rPr>
                                <w:b/>
                              </w:rPr>
                              <w:t xml:space="preserve">el </w:t>
                            </w:r>
                            <w:r w:rsidR="00D47F09" w:rsidRPr="005160F0">
                              <w:rPr>
                                <w:b/>
                              </w:rPr>
                              <w:t>acoso o</w:t>
                            </w:r>
                            <w:r w:rsidRPr="005160F0">
                              <w:rPr>
                                <w:b/>
                              </w:rPr>
                              <w:t xml:space="preserve"> la</w:t>
                            </w:r>
                            <w:r w:rsidR="00162887" w:rsidRPr="005160F0">
                              <w:rPr>
                                <w:b/>
                              </w:rPr>
                              <w:t xml:space="preserve"> victimización objeto de su queja</w:t>
                            </w:r>
                            <w:r w:rsidR="0049393F" w:rsidRPr="005160F0">
                              <w:rPr>
                                <w:b/>
                              </w:rPr>
                              <w:t xml:space="preserve"> </w:t>
                            </w:r>
                            <w:r w:rsidR="003D23B4">
                              <w:rPr>
                                <w:b/>
                              </w:rPr>
                              <w:t xml:space="preserve">se debe </w:t>
                            </w:r>
                            <w:r w:rsidRPr="005160F0">
                              <w:rPr>
                                <w:b/>
                              </w:rPr>
                              <w:t>a su característica</w:t>
                            </w:r>
                            <w:r w:rsidR="00F25C84" w:rsidRPr="005160F0">
                              <w:rPr>
                                <w:b/>
                              </w:rPr>
                              <w:t xml:space="preserve"> de protección</w:t>
                            </w:r>
                            <w:r w:rsidR="00D54F34">
                              <w:rPr>
                                <w:b/>
                              </w:rPr>
                              <w:t>?  SÍ/</w:t>
                            </w:r>
                            <w:r w:rsidRPr="005160F0">
                              <w:rPr>
                                <w:b/>
                              </w:rPr>
                              <w:t>NO</w:t>
                            </w:r>
                          </w:p>
                          <w:p w:rsidR="007254F6" w:rsidRDefault="005160F0" w:rsidP="00D47F09">
                            <w:pPr>
                              <w:rPr>
                                <w:b/>
                              </w:rPr>
                            </w:pPr>
                            <w:r w:rsidRPr="005160F0">
                              <w:t>Deseo recibir una copia del Aviso de Privacidad de</w:t>
                            </w:r>
                            <w:r w:rsidR="003D23B4">
                              <w:t xml:space="preserve"> la</w:t>
                            </w:r>
                            <w:r w:rsidRPr="005160F0">
                              <w:t xml:space="preserve"> IMB</w:t>
                            </w:r>
                            <w:r w:rsidR="00193034">
                              <w:t xml:space="preserve">   </w:t>
                            </w:r>
                            <w:r w:rsidR="00AA0236">
                              <w:rPr>
                                <w:b/>
                              </w:rPr>
                              <w:t>SÍ/</w:t>
                            </w:r>
                            <w:r w:rsidRPr="005160F0">
                              <w:rPr>
                                <w:b/>
                              </w:rPr>
                              <w:t>NO</w:t>
                            </w:r>
                          </w:p>
                          <w:p w:rsidR="005160F0" w:rsidRPr="005160F0" w:rsidRDefault="005160F0" w:rsidP="00D47F09">
                            <w:bookmarkStart w:id="0" w:name="_GoBack"/>
                            <w:r>
                              <w:t>Estoy de acue</w:t>
                            </w:r>
                            <w:r w:rsidR="00193034">
                              <w:t xml:space="preserve">rdo en que </w:t>
                            </w:r>
                            <w:r w:rsidR="003D23B4">
                              <w:t xml:space="preserve">la </w:t>
                            </w:r>
                            <w:r w:rsidR="00193034">
                              <w:t>IMB</w:t>
                            </w:r>
                            <w:r w:rsidR="00FE500B">
                              <w:t>/PPO</w:t>
                            </w:r>
                            <w:r w:rsidR="00193034">
                              <w:t xml:space="preserve"> procese la información personal contenida</w:t>
                            </w:r>
                            <w:r>
                              <w:t xml:space="preserve"> en esta queja con el prop</w:t>
                            </w:r>
                            <w:r w:rsidR="00193034">
                              <w:t xml:space="preserve">ósito de investigar mi queja </w:t>
                            </w:r>
                            <w:r w:rsidR="00193034" w:rsidRPr="00193034">
                              <w:rPr>
                                <w:b/>
                              </w:rPr>
                              <w:t xml:space="preserve"> </w:t>
                            </w:r>
                            <w:r w:rsidR="00193034">
                              <w:rPr>
                                <w:b/>
                              </w:rPr>
                              <w:t xml:space="preserve">   </w:t>
                            </w:r>
                            <w:r w:rsidR="00D54F34">
                              <w:rPr>
                                <w:b/>
                              </w:rPr>
                              <w:t>SÍ/</w:t>
                            </w:r>
                            <w:r w:rsidR="00193034" w:rsidRPr="005160F0">
                              <w:rPr>
                                <w:b/>
                              </w:rPr>
                              <w:t>NO</w:t>
                            </w:r>
                          </w:p>
                          <w:bookmarkEnd w:id="0"/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Firmado: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Fecha: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Pr="00D6598A" w:rsidRDefault="00D6598A" w:rsidP="00D47F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7pt;margin-top:36.45pt;width:465.3pt;height:3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">
                <v:textbox>
                  <w:txbxContent>
                    <w:p w:rsidR="00443113" w:rsidRDefault="00D54F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Sus datos (</w:t>
                      </w:r>
                      <w:r w:rsidR="00443113">
                        <w:rPr>
                          <w:b/>
                        </w:rPr>
                        <w:t>utilice LETRA DE IMPRENTA EN MAYÚSCULAS):</w:t>
                      </w:r>
                    </w:p>
                    <w:p w:rsidR="00443113" w:rsidRDefault="00443113">
                      <w:r>
                        <w:t>Nombre(s):                                                                 Apellido(s):</w:t>
                      </w:r>
                    </w:p>
                    <w:p w:rsidR="00443113" w:rsidRDefault="00F25C84">
                      <w:r>
                        <w:t xml:space="preserve">Nº </w:t>
                      </w:r>
                      <w:r w:rsidR="00D54F34">
                        <w:t>de p</w:t>
                      </w:r>
                      <w:r w:rsidR="00AC1E20">
                        <w:t>res</w:t>
                      </w:r>
                      <w:r>
                        <w:t>o</w:t>
                      </w:r>
                      <w:r w:rsidR="00443113">
                        <w:t>:</w:t>
                      </w:r>
                      <w:r w:rsidR="00443113">
                        <w:tab/>
                      </w:r>
                      <w:r w:rsidR="00443113">
                        <w:tab/>
                      </w:r>
                      <w:r w:rsidR="00443113">
                        <w:tab/>
                      </w:r>
                      <w:r w:rsidR="00443113">
                        <w:tab/>
                      </w:r>
                      <w:r>
                        <w:tab/>
                      </w:r>
                      <w:r w:rsidR="0078188B">
                        <w:t>Módulo (ala)</w:t>
                      </w:r>
                      <w:r w:rsidR="00443113">
                        <w:t>:</w:t>
                      </w:r>
                    </w:p>
                    <w:p w:rsidR="00443113" w:rsidRDefault="0078188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¿Quién d</w:t>
                      </w:r>
                      <w:r w:rsidR="003D23B4">
                        <w:rPr>
                          <w:b/>
                        </w:rPr>
                        <w:t>esea que atienda</w:t>
                      </w:r>
                      <w:r w:rsidR="00A46BA4">
                        <w:rPr>
                          <w:b/>
                        </w:rPr>
                        <w:t xml:space="preserve"> su queja?</w:t>
                      </w:r>
                    </w:p>
                    <w:p w:rsidR="00A46BA4" w:rsidRDefault="00A46BA4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Marque una casilla</w:t>
                      </w:r>
                    </w:p>
                    <w:p w:rsidR="00A46BA4" w:rsidRDefault="003D23B4">
                      <w:r>
                        <w:t xml:space="preserve">El Director    </w:t>
                      </w:r>
                      <w:r w:rsidR="00D138C2">
                        <w:sym w:font="Wingdings 2" w:char="F0A3"/>
                      </w:r>
                      <w:r w:rsidR="0078188B">
                        <w:t xml:space="preserve">           El Direc</w:t>
                      </w:r>
                      <w:r>
                        <w:t xml:space="preserve">tor/el gerente del Grupo de Prisiones     </w:t>
                      </w:r>
                      <w:r w:rsidR="00D138C2">
                        <w:sym w:font="Wingdings 2" w:char="F0A3"/>
                      </w:r>
                    </w:p>
                    <w:p w:rsidR="005160F0" w:rsidRPr="00A46BA4" w:rsidRDefault="003D23B4" w:rsidP="005160F0">
                      <w:r>
                        <w:t>El Presidente de la Junta de Inspección</w:t>
                      </w:r>
                      <w:r w:rsidR="005160F0">
                        <w:t xml:space="preserve"> </w:t>
                      </w:r>
                      <w:r>
                        <w:t xml:space="preserve">Independiente </w:t>
                      </w:r>
                      <w:r w:rsidR="005160F0">
                        <w:t>(IMB, por sus siglas en inglés)</w:t>
                      </w:r>
                      <w:r>
                        <w:t xml:space="preserve"> </w:t>
                      </w:r>
                      <w:r w:rsidR="005160F0">
                        <w:t xml:space="preserve">  </w:t>
                      </w:r>
                      <w:r w:rsidR="005160F0">
                        <w:sym w:font="Wingdings 2" w:char="F0A3"/>
                      </w:r>
                    </w:p>
                    <w:p w:rsidR="005160F0" w:rsidRDefault="005160F0" w:rsidP="005160F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¿Se debe su queja a que se siente inseguro? </w:t>
                      </w:r>
                      <w:r w:rsidR="00D54F34">
                        <w:rPr>
                          <w:b/>
                        </w:rPr>
                        <w:t>Si la respuesta es «SÍ», ¿es por uno de los motivos siguientes?</w:t>
                      </w:r>
                    </w:p>
                    <w:p w:rsidR="005160F0" w:rsidRPr="00D47F09" w:rsidRDefault="005160F0" w:rsidP="005160F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>violenc</w:t>
                      </w:r>
                      <w:r w:rsidR="00D54F34">
                        <w:t>ia, acoso o conducta amenazante</w:t>
                      </w:r>
                      <w:r>
                        <w:t xml:space="preserve">  </w:t>
                      </w:r>
                      <w:r w:rsidR="00D54F34">
                        <w:rPr>
                          <w:b/>
                        </w:rPr>
                        <w:t>SÍ/</w:t>
                      </w:r>
                      <w:r w:rsidRPr="00D47F09">
                        <w:rPr>
                          <w:b/>
                        </w:rPr>
                        <w:t>NO</w:t>
                      </w:r>
                    </w:p>
                    <w:p w:rsidR="005160F0" w:rsidRDefault="00D54F34" w:rsidP="005160F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 xml:space="preserve">autolesión </w:t>
                      </w:r>
                      <w:r w:rsidR="005160F0">
                        <w:t xml:space="preserve"> </w:t>
                      </w:r>
                      <w:r>
                        <w:rPr>
                          <w:b/>
                        </w:rPr>
                        <w:t>SÍ/</w:t>
                      </w:r>
                      <w:r w:rsidR="005160F0" w:rsidRPr="00D47F09">
                        <w:rPr>
                          <w:b/>
                        </w:rPr>
                        <w:t xml:space="preserve"> NO</w:t>
                      </w:r>
                    </w:p>
                    <w:p w:rsidR="00D47F09" w:rsidRPr="005160F0" w:rsidRDefault="007254F6" w:rsidP="005160F0">
                      <w:pPr>
                        <w:rPr>
                          <w:b/>
                        </w:rPr>
                      </w:pPr>
                      <w:r w:rsidRPr="005160F0">
                        <w:rPr>
                          <w:b/>
                        </w:rPr>
                        <w:t xml:space="preserve">¿El motivo de la </w:t>
                      </w:r>
                      <w:r w:rsidR="00D47F09" w:rsidRPr="005160F0">
                        <w:rPr>
                          <w:b/>
                        </w:rPr>
                        <w:t xml:space="preserve">discriminación, </w:t>
                      </w:r>
                      <w:r w:rsidRPr="005160F0">
                        <w:rPr>
                          <w:b/>
                        </w:rPr>
                        <w:t xml:space="preserve">el </w:t>
                      </w:r>
                      <w:r w:rsidR="00D47F09" w:rsidRPr="005160F0">
                        <w:rPr>
                          <w:b/>
                        </w:rPr>
                        <w:t>acoso o</w:t>
                      </w:r>
                      <w:r w:rsidRPr="005160F0">
                        <w:rPr>
                          <w:b/>
                        </w:rPr>
                        <w:t xml:space="preserve"> la</w:t>
                      </w:r>
                      <w:r w:rsidR="00162887" w:rsidRPr="005160F0">
                        <w:rPr>
                          <w:b/>
                        </w:rPr>
                        <w:t xml:space="preserve"> victimización objeto de su queja</w:t>
                      </w:r>
                      <w:r w:rsidR="0049393F" w:rsidRPr="005160F0">
                        <w:rPr>
                          <w:b/>
                        </w:rPr>
                        <w:t xml:space="preserve"> </w:t>
                      </w:r>
                      <w:r w:rsidR="003D23B4">
                        <w:rPr>
                          <w:b/>
                        </w:rPr>
                        <w:t xml:space="preserve">se debe </w:t>
                      </w:r>
                      <w:r w:rsidRPr="005160F0">
                        <w:rPr>
                          <w:b/>
                        </w:rPr>
                        <w:t>a su característica</w:t>
                      </w:r>
                      <w:r w:rsidR="00F25C84" w:rsidRPr="005160F0">
                        <w:rPr>
                          <w:b/>
                        </w:rPr>
                        <w:t xml:space="preserve"> de protección</w:t>
                      </w:r>
                      <w:r w:rsidR="00D54F34">
                        <w:rPr>
                          <w:b/>
                        </w:rPr>
                        <w:t>?  SÍ/</w:t>
                      </w:r>
                      <w:r w:rsidRPr="005160F0">
                        <w:rPr>
                          <w:b/>
                        </w:rPr>
                        <w:t>NO</w:t>
                      </w:r>
                    </w:p>
                    <w:p w:rsidR="007254F6" w:rsidRDefault="005160F0" w:rsidP="00D47F09">
                      <w:pPr>
                        <w:rPr>
                          <w:b/>
                        </w:rPr>
                      </w:pPr>
                      <w:r w:rsidRPr="005160F0">
                        <w:t>Deseo recibir una copia del Aviso de Privacidad de</w:t>
                      </w:r>
                      <w:r w:rsidR="003D23B4">
                        <w:t xml:space="preserve"> la</w:t>
                      </w:r>
                      <w:r w:rsidRPr="005160F0">
                        <w:t xml:space="preserve"> IMB</w:t>
                      </w:r>
                      <w:r w:rsidR="00193034">
                        <w:t xml:space="preserve">   </w:t>
                      </w:r>
                      <w:r w:rsidR="00AA0236">
                        <w:rPr>
                          <w:b/>
                        </w:rPr>
                        <w:t>SÍ/</w:t>
                      </w:r>
                      <w:r w:rsidRPr="005160F0">
                        <w:rPr>
                          <w:b/>
                        </w:rPr>
                        <w:t>NO</w:t>
                      </w:r>
                    </w:p>
                    <w:p w:rsidR="005160F0" w:rsidRPr="005160F0" w:rsidRDefault="005160F0" w:rsidP="00D47F09">
                      <w:bookmarkStart w:id="1" w:name="_GoBack"/>
                      <w:r>
                        <w:t>Estoy de acue</w:t>
                      </w:r>
                      <w:r w:rsidR="00193034">
                        <w:t xml:space="preserve">rdo en que </w:t>
                      </w:r>
                      <w:r w:rsidR="003D23B4">
                        <w:t xml:space="preserve">la </w:t>
                      </w:r>
                      <w:r w:rsidR="00193034">
                        <w:t>IMB</w:t>
                      </w:r>
                      <w:r w:rsidR="00FE500B">
                        <w:t>/PPO</w:t>
                      </w:r>
                      <w:r w:rsidR="00193034">
                        <w:t xml:space="preserve"> procese la información personal contenida</w:t>
                      </w:r>
                      <w:r>
                        <w:t xml:space="preserve"> en esta queja con el prop</w:t>
                      </w:r>
                      <w:r w:rsidR="00193034">
                        <w:t xml:space="preserve">ósito de investigar mi queja </w:t>
                      </w:r>
                      <w:r w:rsidR="00193034" w:rsidRPr="00193034">
                        <w:rPr>
                          <w:b/>
                        </w:rPr>
                        <w:t xml:space="preserve"> </w:t>
                      </w:r>
                      <w:r w:rsidR="00193034">
                        <w:rPr>
                          <w:b/>
                        </w:rPr>
                        <w:t xml:space="preserve">   </w:t>
                      </w:r>
                      <w:r w:rsidR="00D54F34">
                        <w:rPr>
                          <w:b/>
                        </w:rPr>
                        <w:t>SÍ/</w:t>
                      </w:r>
                      <w:r w:rsidR="00193034" w:rsidRPr="005160F0">
                        <w:rPr>
                          <w:b/>
                        </w:rPr>
                        <w:t>NO</w:t>
                      </w:r>
                    </w:p>
                    <w:bookmarkEnd w:id="1"/>
                    <w:p w:rsidR="00D6598A" w:rsidRDefault="00D6598A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Firmado: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Fecha: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Pr="00D6598A" w:rsidRDefault="00D6598A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43113" w:rsidRPr="00BE2C9F">
        <w:rPr>
          <w:lang w:val="es-ES_tradnl"/>
        </w:rPr>
        <w:t xml:space="preserve">Las características </w:t>
      </w:r>
      <w:r w:rsidR="001139AC" w:rsidRPr="00BE2C9F">
        <w:rPr>
          <w:lang w:val="es-ES_tradnl"/>
        </w:rPr>
        <w:t>de protección</w:t>
      </w:r>
      <w:r w:rsidR="00443113" w:rsidRPr="00BE2C9F">
        <w:rPr>
          <w:lang w:val="es-ES_tradnl"/>
        </w:rPr>
        <w:t xml:space="preserve"> son: edad, minusvalía, matrimonio y </w:t>
      </w:r>
      <w:r w:rsidR="001139AC" w:rsidRPr="00BE2C9F">
        <w:rPr>
          <w:lang w:val="es-ES_tradnl"/>
        </w:rPr>
        <w:t>unión civil</w:t>
      </w:r>
      <w:r w:rsidR="00443113" w:rsidRPr="00BE2C9F">
        <w:rPr>
          <w:lang w:val="es-ES_tradnl"/>
        </w:rPr>
        <w:t>, embarazo y maternidad, raza, religión o creenc</w:t>
      </w:r>
      <w:r w:rsidR="00F25C84" w:rsidRPr="00BE2C9F">
        <w:rPr>
          <w:lang w:val="es-ES_tradnl"/>
        </w:rPr>
        <w:t xml:space="preserve">ia, orientación sexual y reasignación </w:t>
      </w:r>
      <w:r w:rsidR="00443113" w:rsidRPr="00BE2C9F">
        <w:rPr>
          <w:lang w:val="es-ES_tradnl"/>
        </w:rPr>
        <w:t>de género.</w:t>
      </w:r>
    </w:p>
    <w:p w:rsidR="00443113" w:rsidRPr="00BE2C9F" w:rsidRDefault="00D6598A" w:rsidP="00A46BA4">
      <w:pPr>
        <w:rPr>
          <w:lang w:val="es-ES_tradnl"/>
        </w:rPr>
      </w:pP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  <w:r w:rsidRPr="00BE2C9F">
        <w:rPr>
          <w:lang w:val="es-ES_tradnl"/>
        </w:rPr>
        <w:tab/>
      </w:r>
    </w:p>
    <w:p w:rsidR="00D6598A" w:rsidRPr="00BE2C9F" w:rsidRDefault="00D6598A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12390E" w:rsidRPr="00BE2C9F" w:rsidRDefault="0012390E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Calibri" w:hAnsi="Calibri"/>
          <w:b/>
          <w:lang w:val="es-ES_tradnl"/>
        </w:rPr>
      </w:pPr>
    </w:p>
    <w:p w:rsidR="0012390E" w:rsidRPr="00BE2C9F" w:rsidRDefault="00AA0236" w:rsidP="00D6598A">
      <w:pPr>
        <w:ind w:left="360"/>
        <w:rPr>
          <w:rFonts w:ascii="Calibri" w:hAnsi="Calibri"/>
          <w:b/>
          <w:lang w:val="es-ES_tradnl"/>
        </w:rPr>
      </w:pPr>
      <w:r w:rsidRPr="00BE2C9F">
        <w:rPr>
          <w:rFonts w:ascii="Calibri" w:hAnsi="Calibri"/>
          <w:b/>
          <w:lang w:val="es-ES_tradnl"/>
        </w:rPr>
        <w:t>E</w:t>
      </w:r>
      <w:r w:rsidR="003D23B4" w:rsidRPr="00BE2C9F">
        <w:rPr>
          <w:rFonts w:ascii="Calibri" w:hAnsi="Calibri"/>
          <w:b/>
          <w:lang w:val="es-ES_tradnl"/>
        </w:rPr>
        <w:t>xplique</w:t>
      </w:r>
      <w:r w:rsidRPr="00BE2C9F">
        <w:rPr>
          <w:rFonts w:ascii="Calibri" w:hAnsi="Calibri"/>
          <w:b/>
          <w:lang w:val="es-ES_tradnl"/>
        </w:rPr>
        <w:t xml:space="preserve"> su queja en el cuadro siguiente</w:t>
      </w:r>
      <w:r w:rsidR="00E3001B" w:rsidRPr="00BE2C9F">
        <w:rPr>
          <w:rFonts w:ascii="Calibri" w:hAnsi="Calibri"/>
          <w:b/>
          <w:lang w:val="es-ES_tradnl"/>
        </w:rPr>
        <w:t>, incluyendo por qué debe ser considera</w:t>
      </w:r>
      <w:r w:rsidRPr="00BE2C9F">
        <w:rPr>
          <w:rFonts w:ascii="Calibri" w:hAnsi="Calibri"/>
          <w:b/>
          <w:lang w:val="es-ES_tradnl"/>
        </w:rPr>
        <w:t>da como una queja confidencial.</w:t>
      </w:r>
      <w:r w:rsidR="00E3001B" w:rsidRPr="00BE2C9F">
        <w:rPr>
          <w:rFonts w:ascii="Calibri" w:hAnsi="Calibri"/>
          <w:b/>
          <w:lang w:val="es-ES_tradnl"/>
        </w:rPr>
        <w:t xml:space="preserve"> Si cree que su queja está relacionada con su característica de protección, </w:t>
      </w:r>
      <w:r w:rsidRPr="00BE2C9F">
        <w:rPr>
          <w:rFonts w:ascii="Calibri" w:hAnsi="Calibri"/>
          <w:b/>
          <w:lang w:val="es-ES_tradnl"/>
        </w:rPr>
        <w:t xml:space="preserve">explique aquí </w:t>
      </w:r>
      <w:r w:rsidR="009E41F5" w:rsidRPr="00BE2C9F">
        <w:rPr>
          <w:rFonts w:ascii="Calibri" w:hAnsi="Calibri"/>
          <w:b/>
          <w:lang w:val="es-ES_tradnl"/>
        </w:rPr>
        <w:t xml:space="preserve"> por qué</w:t>
      </w:r>
      <w:r w:rsidR="00E3001B" w:rsidRPr="00BE2C9F">
        <w:rPr>
          <w:rFonts w:ascii="Calibri" w:hAnsi="Calibri"/>
          <w:b/>
          <w:lang w:val="es-ES_tradnl"/>
        </w:rPr>
        <w:t>:</w:t>
      </w:r>
    </w:p>
    <w:p w:rsidR="00E3001B" w:rsidRPr="00BE2C9F" w:rsidRDefault="00D761D7" w:rsidP="00D6598A">
      <w:pPr>
        <w:ind w:left="360"/>
        <w:rPr>
          <w:rFonts w:ascii="Calibri" w:hAnsi="Calibri"/>
          <w:lang w:val="es-ES_tradnl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63500</wp:posOffset>
                </wp:positionV>
                <wp:extent cx="5861685" cy="3390900"/>
                <wp:effectExtent l="5715" t="8255" r="9525" b="1079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01B" w:rsidRDefault="00E300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19.95pt;margin-top:5pt;width:461.55pt;height:26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">
                <v:textbox>
                  <w:txbxContent>
                    <w:p w:rsidR="00E3001B" w:rsidRDefault="00E3001B"/>
                  </w:txbxContent>
                </v:textbox>
              </v:shape>
            </w:pict>
          </mc:Fallback>
        </mc:AlternateContent>
      </w: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E3001B">
      <w:pPr>
        <w:ind w:left="360"/>
        <w:rPr>
          <w:b/>
          <w:lang w:val="es-ES_tradnl"/>
        </w:rPr>
      </w:pPr>
      <w:r w:rsidRPr="00BE2C9F">
        <w:rPr>
          <w:b/>
          <w:lang w:val="es-ES_tradnl"/>
        </w:rPr>
        <w:t>¿Qué le gustaría que se hiciese respecto a su queja?:</w:t>
      </w:r>
    </w:p>
    <w:p w:rsidR="00E3001B" w:rsidRPr="00BE2C9F" w:rsidRDefault="00D761D7" w:rsidP="00D6598A">
      <w:pPr>
        <w:ind w:left="360"/>
        <w:rPr>
          <w:rFonts w:ascii="Verdana" w:hAnsi="Verdana"/>
          <w:sz w:val="48"/>
          <w:szCs w:val="48"/>
          <w:lang w:val="es-ES_tradnl"/>
        </w:rPr>
      </w:pPr>
      <w:r>
        <w:rPr>
          <w:rFonts w:ascii="Verdana" w:hAnsi="Verdan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14605</wp:posOffset>
                </wp:positionV>
                <wp:extent cx="5861685" cy="2820035"/>
                <wp:effectExtent l="5715" t="8890" r="9525" b="952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282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01B" w:rsidRDefault="00E300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19.95pt;margin-top:1.15pt;width:461.55pt;height:22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">
                <v:textbox>
                  <w:txbxContent>
                    <w:p w:rsidR="00E3001B" w:rsidRDefault="00E3001B"/>
                  </w:txbxContent>
                </v:textbox>
              </v:shape>
            </w:pict>
          </mc:Fallback>
        </mc:AlternateContent>
      </w: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2A0334" w:rsidRPr="00BE2C9F" w:rsidRDefault="002A0334" w:rsidP="002A0334">
      <w:pPr>
        <w:ind w:left="360"/>
        <w:rPr>
          <w:rFonts w:ascii="Calibri" w:hAnsi="Calibri"/>
          <w:lang w:val="es-ES_tradnl"/>
        </w:rPr>
      </w:pPr>
      <w:r w:rsidRPr="00BE2C9F">
        <w:rPr>
          <w:rFonts w:ascii="Calibri" w:hAnsi="Calibri"/>
          <w:lang w:val="es-ES_tradnl"/>
        </w:rPr>
        <w:t>Cuando un miembro del personal responde a una queja necesita asegurarse de que se han abordado los siguientes puntos:</w:t>
      </w:r>
    </w:p>
    <w:p w:rsidR="002A0334" w:rsidRPr="00BE2C9F" w:rsidRDefault="002A0334" w:rsidP="002A0334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E2C9F">
        <w:rPr>
          <w:rFonts w:ascii="Calibri" w:hAnsi="Calibri"/>
          <w:b/>
          <w:lang w:val="es-ES_tradnl"/>
        </w:rPr>
        <w:t xml:space="preserve">Voz: </w:t>
      </w:r>
      <w:r w:rsidRPr="00BE2C9F">
        <w:rPr>
          <w:rFonts w:ascii="Calibri" w:hAnsi="Calibri"/>
          <w:lang w:val="es-ES_tradnl"/>
        </w:rPr>
        <w:t>ofrecer a las personas  la oportunidad de explicar su versión de los hechos y considerarlo y tenerlo en cuenta de forma honesta a la hora de tomar una decisión</w:t>
      </w:r>
      <w:r w:rsidR="003C76C4" w:rsidRPr="00BE2C9F">
        <w:rPr>
          <w:rFonts w:ascii="Calibri" w:hAnsi="Calibri"/>
          <w:lang w:val="es-ES_tradnl"/>
        </w:rPr>
        <w:t>.</w:t>
      </w:r>
    </w:p>
    <w:p w:rsidR="002A0334" w:rsidRPr="00BE2C9F" w:rsidRDefault="002A0334" w:rsidP="002A0334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E2C9F">
        <w:rPr>
          <w:rFonts w:ascii="Calibri" w:hAnsi="Calibri"/>
          <w:b/>
          <w:lang w:val="es-ES_tradnl"/>
        </w:rPr>
        <w:t xml:space="preserve">Imparcialidad: </w:t>
      </w:r>
      <w:r w:rsidRPr="00BE2C9F">
        <w:rPr>
          <w:rFonts w:ascii="Calibri" w:hAnsi="Calibri"/>
          <w:lang w:val="es-ES_tradnl"/>
        </w:rPr>
        <w:t>ser transparente y claro en cuanto a cómo se aplican las normas, explicando cómo se ha llegado a la decisión y mostrando que el proceso de toma de decisiones se basa en una serie de principios y</w:t>
      </w:r>
      <w:r w:rsidR="003C76C4" w:rsidRPr="00BE2C9F">
        <w:rPr>
          <w:rFonts w:ascii="Calibri" w:hAnsi="Calibri"/>
          <w:lang w:val="es-ES_tradnl"/>
        </w:rPr>
        <w:t xml:space="preserve"> es imparcial.</w:t>
      </w:r>
    </w:p>
    <w:p w:rsidR="002A0334" w:rsidRPr="00BE2C9F" w:rsidRDefault="002A0334" w:rsidP="002A0334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E2C9F">
        <w:rPr>
          <w:rFonts w:ascii="Calibri" w:hAnsi="Calibri"/>
          <w:b/>
          <w:lang w:val="es-ES_tradnl"/>
        </w:rPr>
        <w:t>Respeto:</w:t>
      </w:r>
      <w:r w:rsidR="003C76C4" w:rsidRPr="00BE2C9F">
        <w:rPr>
          <w:rFonts w:ascii="Calibri" w:hAnsi="Calibri"/>
          <w:lang w:val="es-ES_tradnl"/>
        </w:rPr>
        <w:t xml:space="preserve"> </w:t>
      </w:r>
      <w:r w:rsidRPr="00BE2C9F">
        <w:rPr>
          <w:rFonts w:ascii="Calibri" w:hAnsi="Calibri"/>
          <w:lang w:val="es-ES_tradnl"/>
        </w:rPr>
        <w:t>tratar a las personas con respeto, tomando seriamente sus problemas, siendo cortés y respetando sus derechos</w:t>
      </w:r>
      <w:r w:rsidR="003C76C4" w:rsidRPr="00BE2C9F">
        <w:rPr>
          <w:rFonts w:ascii="Calibri" w:hAnsi="Calibri"/>
          <w:lang w:val="es-ES_tradnl"/>
        </w:rPr>
        <w:t>.</w:t>
      </w:r>
    </w:p>
    <w:p w:rsidR="002A0334" w:rsidRPr="00BE2C9F" w:rsidRDefault="002A0334" w:rsidP="002A0334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E2C9F">
        <w:rPr>
          <w:rFonts w:ascii="Calibri" w:hAnsi="Calibri"/>
          <w:b/>
          <w:lang w:val="es-ES_tradnl"/>
        </w:rPr>
        <w:t xml:space="preserve">Fiabilidad de </w:t>
      </w:r>
      <w:r w:rsidR="003C76C4" w:rsidRPr="00BE2C9F">
        <w:rPr>
          <w:rFonts w:ascii="Calibri" w:hAnsi="Calibri"/>
          <w:b/>
          <w:lang w:val="es-ES_tradnl"/>
        </w:rPr>
        <w:t xml:space="preserve">los </w:t>
      </w:r>
      <w:r w:rsidRPr="00BE2C9F">
        <w:rPr>
          <w:rFonts w:ascii="Calibri" w:hAnsi="Calibri"/>
          <w:b/>
          <w:lang w:val="es-ES_tradnl"/>
        </w:rPr>
        <w:t>motivos:</w:t>
      </w:r>
      <w:r w:rsidRPr="00BE2C9F">
        <w:rPr>
          <w:rFonts w:ascii="Calibri" w:hAnsi="Calibri"/>
          <w:lang w:val="es-ES_tradnl"/>
        </w:rPr>
        <w:t xml:space="preserve"> siendo sincero y mostrando empatía, siendo honesto en cuanto a los motivos, escuchando e intentando hacer lo mejor para todos.</w:t>
      </w:r>
    </w:p>
    <w:p w:rsidR="002A0334" w:rsidRPr="00BE2C9F" w:rsidRDefault="002A0334" w:rsidP="002A0334">
      <w:pPr>
        <w:pStyle w:val="ListParagraph"/>
        <w:spacing w:after="0"/>
        <w:ind w:left="1080"/>
        <w:rPr>
          <w:rFonts w:ascii="Calibri" w:hAnsi="Calibri"/>
          <w:b/>
          <w:lang w:val="es-ES_tradnl"/>
        </w:rPr>
      </w:pPr>
    </w:p>
    <w:p w:rsidR="00E3001B" w:rsidRPr="00BE2C9F" w:rsidRDefault="00D761D7" w:rsidP="00D6598A">
      <w:pPr>
        <w:ind w:left="360"/>
        <w:rPr>
          <w:rFonts w:ascii="Calibri" w:hAnsi="Calibri"/>
          <w:b/>
          <w:sz w:val="24"/>
          <w:szCs w:val="24"/>
          <w:lang w:val="es-ES_tradnl"/>
        </w:rPr>
      </w:pPr>
      <w:r>
        <w:rPr>
          <w:rFonts w:ascii="Calibri" w:hAnsi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549910</wp:posOffset>
                </wp:positionV>
                <wp:extent cx="5829300" cy="3752850"/>
                <wp:effectExtent l="9525" t="13970" r="9525" b="508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334" w:rsidRDefault="002A03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24.75pt;margin-top:43.3pt;width:459pt;height:29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">
                <v:textbox>
                  <w:txbxContent>
                    <w:p w:rsidR="002A0334" w:rsidRDefault="002A0334"/>
                  </w:txbxContent>
                </v:textbox>
              </v:shape>
            </w:pict>
          </mc:Fallback>
        </mc:AlternateContent>
      </w:r>
      <w:r w:rsidR="009E41F5" w:rsidRPr="00BE2C9F">
        <w:rPr>
          <w:rFonts w:ascii="Calibri" w:hAnsi="Calibri"/>
          <w:b/>
          <w:sz w:val="24"/>
          <w:szCs w:val="24"/>
          <w:lang w:val="es-ES_tradnl"/>
        </w:rPr>
        <w:t>Respuesta del Jefe</w:t>
      </w:r>
      <w:r w:rsidR="002A0334" w:rsidRPr="00BE2C9F">
        <w:rPr>
          <w:rFonts w:ascii="Calibri" w:hAnsi="Calibri"/>
          <w:b/>
          <w:sz w:val="24"/>
          <w:szCs w:val="24"/>
          <w:lang w:val="es-ES_tradnl"/>
        </w:rPr>
        <w:t>/Director</w:t>
      </w:r>
      <w:r w:rsidR="009E41F5" w:rsidRPr="00BE2C9F">
        <w:rPr>
          <w:rFonts w:ascii="Calibri" w:hAnsi="Calibri"/>
          <w:b/>
          <w:sz w:val="24"/>
          <w:szCs w:val="24"/>
          <w:lang w:val="es-ES_tradnl"/>
        </w:rPr>
        <w:t>, Director/Gerente del Grupo de Prisiones o Junta de Insp</w:t>
      </w:r>
      <w:r w:rsidR="003C76C4" w:rsidRPr="00BE2C9F">
        <w:rPr>
          <w:rFonts w:ascii="Calibri" w:hAnsi="Calibri"/>
          <w:b/>
          <w:sz w:val="24"/>
          <w:szCs w:val="24"/>
          <w:lang w:val="es-ES_tradnl"/>
        </w:rPr>
        <w:t>ección Independiente (</w:t>
      </w:r>
      <w:r w:rsidR="009E41F5" w:rsidRPr="00BE2C9F">
        <w:rPr>
          <w:rFonts w:ascii="Calibri" w:hAnsi="Calibri"/>
          <w:b/>
          <w:sz w:val="24"/>
          <w:szCs w:val="24"/>
          <w:lang w:val="es-ES_tradnl"/>
        </w:rPr>
        <w:t>use LETRA DE IMPRENTA EN MAYÚSCULAS)</w:t>
      </w:r>
    </w:p>
    <w:p w:rsidR="002A0334" w:rsidRPr="00BE2C9F" w:rsidRDefault="002A0334" w:rsidP="00D6598A">
      <w:pPr>
        <w:ind w:left="360"/>
        <w:rPr>
          <w:rFonts w:ascii="Calibri" w:hAnsi="Calibri"/>
          <w:b/>
          <w:sz w:val="24"/>
          <w:szCs w:val="24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E3001B" w:rsidRPr="00BE2C9F" w:rsidRDefault="00E3001B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2A0334" w:rsidRPr="00BE2C9F" w:rsidRDefault="002A0334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2A0334" w:rsidRPr="00BE2C9F" w:rsidRDefault="002A0334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2A0334" w:rsidRPr="00BE2C9F" w:rsidRDefault="002A0334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2A0334" w:rsidRPr="00BE2C9F" w:rsidRDefault="009E41F5" w:rsidP="00D6598A">
      <w:pPr>
        <w:ind w:left="360"/>
        <w:rPr>
          <w:b/>
          <w:lang w:val="es-ES_tradnl"/>
        </w:rPr>
      </w:pPr>
      <w:r w:rsidRPr="00BE2C9F">
        <w:rPr>
          <w:b/>
          <w:lang w:val="es-ES_tradnl"/>
        </w:rPr>
        <w:t xml:space="preserve">    </w:t>
      </w:r>
      <w:r w:rsidR="002A0334" w:rsidRPr="00BE2C9F">
        <w:rPr>
          <w:b/>
          <w:lang w:val="es-ES_tradnl"/>
        </w:rPr>
        <w:t xml:space="preserve">De:                                  </w:t>
      </w:r>
      <w:r w:rsidRPr="00BE2C9F">
        <w:rPr>
          <w:b/>
          <w:lang w:val="es-ES_tradnl"/>
        </w:rPr>
        <w:t xml:space="preserve">                     </w:t>
      </w:r>
      <w:r w:rsidRPr="00BE2C9F">
        <w:rPr>
          <w:b/>
          <w:lang w:val="es-ES_tradnl"/>
        </w:rPr>
        <w:tab/>
      </w:r>
      <w:r w:rsidRPr="00BE2C9F">
        <w:rPr>
          <w:b/>
          <w:lang w:val="es-ES_tradnl"/>
        </w:rPr>
        <w:tab/>
        <w:t xml:space="preserve"> Puesto</w:t>
      </w:r>
      <w:r w:rsidR="002A0334" w:rsidRPr="00BE2C9F">
        <w:rPr>
          <w:b/>
          <w:lang w:val="es-ES_tradnl"/>
        </w:rPr>
        <w:t>:</w:t>
      </w:r>
    </w:p>
    <w:p w:rsidR="002A0334" w:rsidRPr="00BE2C9F" w:rsidRDefault="009E41F5" w:rsidP="002A0334">
      <w:pPr>
        <w:ind w:left="360"/>
        <w:rPr>
          <w:rFonts w:ascii="Calibri" w:hAnsi="Calibri"/>
          <w:b/>
          <w:lang w:val="es-ES_tradnl"/>
        </w:rPr>
      </w:pPr>
      <w:r w:rsidRPr="00BE2C9F">
        <w:rPr>
          <w:b/>
          <w:lang w:val="es-ES_tradnl"/>
        </w:rPr>
        <w:t xml:space="preserve">    </w:t>
      </w:r>
      <w:r w:rsidR="002A0334" w:rsidRPr="00BE2C9F">
        <w:rPr>
          <w:b/>
          <w:lang w:val="es-ES_tradnl"/>
        </w:rPr>
        <w:t xml:space="preserve">Firmado:                                 </w:t>
      </w:r>
      <w:r w:rsidR="002A0334" w:rsidRPr="00BE2C9F">
        <w:rPr>
          <w:b/>
          <w:lang w:val="es-ES_tradnl"/>
        </w:rPr>
        <w:tab/>
      </w:r>
      <w:r w:rsidR="002A0334" w:rsidRPr="00BE2C9F">
        <w:rPr>
          <w:b/>
          <w:lang w:val="es-ES_tradnl"/>
        </w:rPr>
        <w:tab/>
      </w:r>
      <w:r w:rsidR="002A0334" w:rsidRPr="00BE2C9F">
        <w:rPr>
          <w:b/>
          <w:lang w:val="es-ES_tradnl"/>
        </w:rPr>
        <w:tab/>
        <w:t xml:space="preserve"> Fecha</w:t>
      </w:r>
      <w:r w:rsidR="002A0334" w:rsidRPr="00BE2C9F">
        <w:rPr>
          <w:lang w:val="es-ES_tradnl"/>
        </w:rPr>
        <w:t>:</w:t>
      </w:r>
    </w:p>
    <w:p w:rsidR="007D0EEA" w:rsidRPr="00BE2C9F" w:rsidRDefault="007D0EEA" w:rsidP="002A0334">
      <w:pPr>
        <w:tabs>
          <w:tab w:val="left" w:pos="3686"/>
        </w:tabs>
        <w:rPr>
          <w:rFonts w:ascii="Calibri" w:hAnsi="Calibri"/>
          <w:b/>
          <w:lang w:val="es-ES_tradnl"/>
        </w:rPr>
      </w:pPr>
    </w:p>
    <w:sectPr w:rsidR="007D0EEA" w:rsidRPr="00BE2C9F" w:rsidSect="00193034">
      <w:footerReference w:type="default" r:id="rId8"/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0B" w:rsidRDefault="0062000B" w:rsidP="0062000B">
      <w:pPr>
        <w:spacing w:after="0" w:line="240" w:lineRule="auto"/>
      </w:pPr>
      <w:r>
        <w:separator/>
      </w:r>
    </w:p>
  </w:endnote>
  <w:endnote w:type="continuationSeparator" w:id="0">
    <w:p w:rsidR="0062000B" w:rsidRDefault="0062000B" w:rsidP="0062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3FF" w:rsidRPr="001F33FF" w:rsidRDefault="001F33FF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1F33FF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2 Spanish </w:t>
    </w:r>
    <w:r w:rsidRPr="001F33F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Pr="001F33FF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Pr="001F33FF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FE500B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2</w:t>
    </w:r>
    <w:r w:rsidRPr="001F33F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62000B" w:rsidRDefault="00620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0B" w:rsidRDefault="0062000B" w:rsidP="0062000B">
      <w:pPr>
        <w:spacing w:after="0" w:line="240" w:lineRule="auto"/>
      </w:pPr>
      <w:r>
        <w:separator/>
      </w:r>
    </w:p>
  </w:footnote>
  <w:footnote w:type="continuationSeparator" w:id="0">
    <w:p w:rsidR="0062000B" w:rsidRDefault="0062000B" w:rsidP="00620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58DC"/>
    <w:multiLevelType w:val="hybridMultilevel"/>
    <w:tmpl w:val="852C8D26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E303EC8"/>
    <w:multiLevelType w:val="hybridMultilevel"/>
    <w:tmpl w:val="B00C73D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9C3ADB"/>
    <w:multiLevelType w:val="hybridMultilevel"/>
    <w:tmpl w:val="304C4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F43BE"/>
    <w:multiLevelType w:val="hybridMultilevel"/>
    <w:tmpl w:val="1BD8A5C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56E846AA"/>
    <w:multiLevelType w:val="hybridMultilevel"/>
    <w:tmpl w:val="35BA6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C60FC"/>
    <w:multiLevelType w:val="hybridMultilevel"/>
    <w:tmpl w:val="BD80661A"/>
    <w:lvl w:ilvl="0" w:tplc="0C0A0001">
      <w:start w:val="1"/>
      <w:numFmt w:val="bullet"/>
      <w:lvlText w:val=""/>
      <w:lvlJc w:val="left"/>
      <w:pPr>
        <w:ind w:left="11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4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5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6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6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7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4C"/>
    <w:rsid w:val="000617B9"/>
    <w:rsid w:val="000930F9"/>
    <w:rsid w:val="001139AC"/>
    <w:rsid w:val="0012390E"/>
    <w:rsid w:val="00162887"/>
    <w:rsid w:val="00193034"/>
    <w:rsid w:val="001F33FF"/>
    <w:rsid w:val="002170EB"/>
    <w:rsid w:val="002A0334"/>
    <w:rsid w:val="002C6275"/>
    <w:rsid w:val="003C76C4"/>
    <w:rsid w:val="003D23B4"/>
    <w:rsid w:val="00443113"/>
    <w:rsid w:val="0049393F"/>
    <w:rsid w:val="005010F8"/>
    <w:rsid w:val="005160F0"/>
    <w:rsid w:val="005712BA"/>
    <w:rsid w:val="00573539"/>
    <w:rsid w:val="0062000B"/>
    <w:rsid w:val="00667DC5"/>
    <w:rsid w:val="00676983"/>
    <w:rsid w:val="00682056"/>
    <w:rsid w:val="00682698"/>
    <w:rsid w:val="006D1513"/>
    <w:rsid w:val="00724C4E"/>
    <w:rsid w:val="007254F6"/>
    <w:rsid w:val="0078188B"/>
    <w:rsid w:val="00794F69"/>
    <w:rsid w:val="007C5EE6"/>
    <w:rsid w:val="007D0EEA"/>
    <w:rsid w:val="00852A27"/>
    <w:rsid w:val="008D67BF"/>
    <w:rsid w:val="009969A7"/>
    <w:rsid w:val="009E41F5"/>
    <w:rsid w:val="00A46BA4"/>
    <w:rsid w:val="00AA0236"/>
    <w:rsid w:val="00AC1E20"/>
    <w:rsid w:val="00AD6E4C"/>
    <w:rsid w:val="00BE2C9F"/>
    <w:rsid w:val="00CC1F5F"/>
    <w:rsid w:val="00CF02CE"/>
    <w:rsid w:val="00D138C2"/>
    <w:rsid w:val="00D47F09"/>
    <w:rsid w:val="00D54F34"/>
    <w:rsid w:val="00D6598A"/>
    <w:rsid w:val="00D761D7"/>
    <w:rsid w:val="00D93357"/>
    <w:rsid w:val="00E3001B"/>
    <w:rsid w:val="00EA4E91"/>
    <w:rsid w:val="00F25C84"/>
    <w:rsid w:val="00FA3AFB"/>
    <w:rsid w:val="00FE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8DA9E-F895-42C3-A3F5-9187C259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E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138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00B"/>
  </w:style>
  <w:style w:type="paragraph" w:styleId="Footer">
    <w:name w:val="footer"/>
    <w:basedOn w:val="Normal"/>
    <w:link w:val="FooterChar"/>
    <w:uiPriority w:val="99"/>
    <w:unhideWhenUsed/>
    <w:rsid w:val="00620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583964-3766-43A7-B0B9-DAF0F2062D3F}"/>
</file>

<file path=customXml/itemProps2.xml><?xml version="1.0" encoding="utf-8"?>
<ds:datastoreItem xmlns:ds="http://schemas.openxmlformats.org/officeDocument/2006/customXml" ds:itemID="{13CF2DF3-7B69-4E27-8659-CF243D6A9991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5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Bartlett, Andrew [NOMS]</cp:lastModifiedBy>
  <cp:revision>2</cp:revision>
  <dcterms:created xsi:type="dcterms:W3CDTF">2019-08-22T12:39:00Z</dcterms:created>
  <dcterms:modified xsi:type="dcterms:W3CDTF">2019-08-22T12:39:00Z</dcterms:modified>
</cp:coreProperties>
</file>